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1A" w:rsidRPr="00FF750F" w:rsidRDefault="00B70E22" w:rsidP="000B741A">
      <w:pPr>
        <w:keepNext/>
        <w:tabs>
          <w:tab w:val="left" w:pos="2340"/>
        </w:tabs>
        <w:ind w:left="1260" w:hanging="552"/>
        <w:jc w:val="center"/>
        <w:outlineLvl w:val="0"/>
        <w:rPr>
          <w:rFonts w:ascii="Arial" w:hAnsi="Arial" w:cs="Arial"/>
          <w:b/>
          <w:spacing w:val="26"/>
          <w:position w:val="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0" t="0" r="0" b="0"/>
            <wp:wrapSquare wrapText="bothSides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41A" w:rsidRPr="00FF750F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0B741A" w:rsidRPr="00FF750F" w:rsidRDefault="000B741A" w:rsidP="000B741A">
      <w:pPr>
        <w:tabs>
          <w:tab w:val="left" w:pos="2340"/>
        </w:tabs>
        <w:ind w:left="1260" w:hanging="552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 w:rsidRPr="00FF750F">
        <w:rPr>
          <w:rFonts w:ascii="Arial" w:hAnsi="Arial" w:cs="Arial"/>
          <w:color w:val="000000"/>
          <w:sz w:val="28"/>
          <w:szCs w:val="28"/>
        </w:rPr>
        <w:t>Istituto Comprensivo Dalmine “A. Moro”</w:t>
      </w:r>
    </w:p>
    <w:p w:rsidR="000B741A" w:rsidRPr="00D36A88" w:rsidRDefault="000B741A" w:rsidP="00656E61">
      <w:pPr>
        <w:tabs>
          <w:tab w:val="left" w:pos="2340"/>
        </w:tabs>
        <w:ind w:left="1260" w:hanging="552"/>
        <w:jc w:val="center"/>
        <w:rPr>
          <w:rFonts w:asciiTheme="minorHAnsi" w:hAnsiTheme="minorHAnsi" w:cs="Arial"/>
          <w:sz w:val="22"/>
        </w:rPr>
      </w:pPr>
      <w:r w:rsidRPr="00D36A88">
        <w:rPr>
          <w:rFonts w:asciiTheme="minorHAnsi" w:hAnsiTheme="minorHAnsi" w:cs="Arial"/>
          <w:sz w:val="22"/>
        </w:rPr>
        <w:t>Via</w:t>
      </w:r>
      <w:r w:rsidR="00656E61">
        <w:rPr>
          <w:rFonts w:asciiTheme="minorHAnsi" w:hAnsiTheme="minorHAnsi" w:cs="Arial"/>
          <w:sz w:val="22"/>
        </w:rPr>
        <w:t xml:space="preserve"> Olimpiadi, 1 – 24044 Dalmine</w:t>
      </w:r>
    </w:p>
    <w:p w:rsidR="00D1106E" w:rsidRDefault="00D1106E">
      <w:pPr>
        <w:shd w:val="clear" w:color="auto" w:fill="FFFFFF"/>
        <w:jc w:val="center"/>
        <w:rPr>
          <w:rFonts w:ascii="Verdana" w:hAnsi="Verdana" w:cs="Verdana"/>
          <w:b/>
          <w:bCs/>
          <w:color w:val="000000"/>
          <w:spacing w:val="100"/>
          <w:sz w:val="20"/>
          <w:szCs w:val="20"/>
        </w:rPr>
      </w:pPr>
    </w:p>
    <w:p w:rsidR="00D1106E" w:rsidRDefault="00D1106E">
      <w:pPr>
        <w:shd w:val="clear" w:color="auto" w:fill="FFFFFF"/>
        <w:jc w:val="center"/>
        <w:rPr>
          <w:rFonts w:ascii="Verdana" w:hAnsi="Verdana" w:cs="Verdana"/>
          <w:b/>
          <w:bCs/>
          <w:color w:val="000000"/>
          <w:spacing w:val="1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00"/>
          <w:sz w:val="20"/>
          <w:szCs w:val="20"/>
        </w:rPr>
        <w:t>RELAZIONE FINALE</w:t>
      </w:r>
    </w:p>
    <w:p w:rsidR="00D1106E" w:rsidRDefault="00D1106E">
      <w:pPr>
        <w:shd w:val="clear" w:color="auto" w:fill="FFFFFF"/>
        <w:jc w:val="right"/>
        <w:rPr>
          <w:rFonts w:ascii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a.s.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201</w:t>
      </w:r>
      <w:r w:rsidR="002241C5">
        <w:rPr>
          <w:rFonts w:ascii="Verdana" w:hAnsi="Verdana" w:cs="Verdana"/>
          <w:color w:val="000000"/>
          <w:sz w:val="18"/>
          <w:szCs w:val="18"/>
        </w:rPr>
        <w:t>7</w:t>
      </w:r>
      <w:r>
        <w:rPr>
          <w:rFonts w:ascii="Verdana" w:hAnsi="Verdana" w:cs="Verdana"/>
          <w:color w:val="000000"/>
          <w:sz w:val="18"/>
          <w:szCs w:val="18"/>
        </w:rPr>
        <w:t xml:space="preserve"> - 201</w:t>
      </w:r>
      <w:r w:rsidR="002241C5">
        <w:rPr>
          <w:rFonts w:ascii="Verdana" w:hAnsi="Verdana" w:cs="Verdana"/>
          <w:color w:val="000000"/>
          <w:sz w:val="18"/>
          <w:szCs w:val="18"/>
        </w:rPr>
        <w:t>8</w:t>
      </w:r>
    </w:p>
    <w:p w:rsidR="00D1106E" w:rsidRDefault="00D1106E">
      <w:pPr>
        <w:shd w:val="clear" w:color="auto" w:fill="FFFFFF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plesso: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gramEnd"/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classe:</w:t>
      </w:r>
    </w:p>
    <w:p w:rsidR="00D1106E" w:rsidRDefault="00D1106E">
      <w:pPr>
        <w:shd w:val="clear" w:color="auto" w:fill="FFFFFF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disciplina: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docente:</w:t>
      </w:r>
    </w:p>
    <w:p w:rsidR="00D1106E" w:rsidRDefault="00D1106E">
      <w:pPr>
        <w:shd w:val="clear" w:color="auto" w:fill="FFFFFF"/>
        <w:jc w:val="center"/>
        <w:rPr>
          <w:rFonts w:ascii="Verdana" w:hAnsi="Verdana" w:cs="Verdana"/>
          <w:b/>
          <w:bCs/>
          <w:color w:val="000000"/>
          <w:spacing w:val="100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7196"/>
      </w:tblGrid>
      <w:tr w:rsidR="00D1106E">
        <w:trPr>
          <w:trHeight w:val="357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06E" w:rsidRDefault="00D1106E" w:rsidP="00CC275B">
            <w:pPr>
              <w:shd w:val="clear" w:color="auto" w:fill="FFFFFF"/>
              <w:spacing w:line="313" w:lineRule="exact"/>
              <w:ind w:left="283" w:hanging="24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1) DESCRIZIONE DELLA SITUAZIONE DELLA CLASSE RISPETTO ALLA SITUAZIONE DI PARTENZA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(</w:t>
            </w:r>
            <w:r w:rsidR="00CC275B">
              <w:rPr>
                <w:rFonts w:ascii="Verdana" w:hAnsi="Verdana" w:cs="Verdana"/>
                <w:color w:val="000000"/>
                <w:sz w:val="16"/>
                <w:szCs w:val="16"/>
              </w:rPr>
              <w:t>competenze, abilità e conoscenze maturate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</w:tc>
      </w:tr>
      <w:tr w:rsidR="00D1106E">
        <w:trPr>
          <w:trHeight w:val="2031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2) SITUAZIONE DELLA CLASSE IN USCITA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A. alunni che hanno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pienamente conseguito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gli obiettivi programmati: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B. alunni che hanno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conseguito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gli obiettivi programmati: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C. alunni che hanno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sostanzialmente conseguito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gli obiettivi programmati: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D. alunni che hanno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parzialmente conseguito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gli obiettivi programmati: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pacing w:val="12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E. alunni che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non hanno conseguito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gli obiettivi programmati: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F. Casi particolari, evoluzione rispetto alla situazione di partenza: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>3) RISULTATI DEGLI INTERVENTI PERSONALIZZATI EFFETTUATI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56252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Gli interventi di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potenziamento/approfondimento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delle conoscenze e delle abilità sono risultati, nel complesso: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molto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efficaci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abbastanza efficaci 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parzialmente efficaci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scarsamente efficaci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Osservazioni particolari: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Gli interventi di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sostegno/consolidamento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delle conoscenze e delle abilità sono risultati, nel complesso: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molto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efficaci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abbastanza efficaci 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parzialmente efficaci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scarsamente efficaci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Osservazioni particolari: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Gli interventi di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recupero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delle conoscenze e delle abilità sono risultati, nel complesso: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molto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efficaci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abbastanza efficaci 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parzialmente efficaci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scarsamente efficaci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Osservazioni particolari: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106E">
        <w:trPr>
          <w:trHeight w:val="392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06E" w:rsidRDefault="00D1106E" w:rsidP="00107AF1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4) PROGRAMMA SVOLTO</w:t>
            </w:r>
            <w:r w:rsidR="00107A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7A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br/>
            </w:r>
            <w:r w:rsidR="00107AF1" w:rsidRPr="00107AF1">
              <w:rPr>
                <w:rFonts w:ascii="Verdana" w:hAnsi="Verdana" w:cs="Verdana"/>
                <w:bCs/>
                <w:color w:val="000000"/>
                <w:sz w:val="18"/>
                <w:szCs w:val="20"/>
              </w:rPr>
              <w:t>(inserire argomenti e contenuti realizzati non rimandi alla programmazione iniziale)</w:t>
            </w:r>
          </w:p>
        </w:tc>
      </w:tr>
      <w:tr w:rsidR="00D1106E">
        <w:trPr>
          <w:trHeight w:val="1339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5) METODI ATTUATI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pacing w:line="360" w:lineRule="atLeast"/>
              <w:ind w:left="112" w:right="173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Le metodologie educative e didattiche</w:t>
            </w:r>
            <w:r>
              <w:rPr>
                <w:rFonts w:ascii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>adottate afferiscono alle seguenti teorie specifiche</w:t>
            </w:r>
            <w:r>
              <w:rPr>
                <w:rFonts w:ascii="Verdana" w:hAnsi="Verdana" w:cs="Verdana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>dell'apprendimento:</w:t>
            </w:r>
          </w:p>
          <w:p w:rsidR="00D1106E" w:rsidRDefault="00D1106E">
            <w:pPr>
              <w:tabs>
                <w:tab w:val="left" w:pos="834"/>
              </w:tabs>
              <w:spacing w:line="360" w:lineRule="atLeast"/>
              <w:ind w:left="473" w:right="16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Metodologia della ricerca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azione; </w:t>
            </w: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>Didattica</w:t>
            </w:r>
            <w:r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laboratoriale; </w:t>
            </w: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>Apprendimento</w:t>
            </w:r>
            <w:r>
              <w:rPr>
                <w:rFonts w:ascii="Verdana" w:hAnsi="Verdana" w:cs="Verdan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cooperativo; </w:t>
            </w: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>Lezione frontale</w:t>
            </w:r>
            <w:r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interattiva; </w:t>
            </w: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>Didattica</w:t>
            </w:r>
            <w:r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metacognitiva; </w:t>
            </w: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Flipped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classroom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Wingdings" w:hAnsi="Wingdings" w:cs="Wingdings"/>
                <w:color w:val="000000"/>
                <w:sz w:val="22"/>
                <w:szCs w:val="22"/>
                <w:lang w:val="en-US"/>
              </w:rPr>
              <w:t>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6) STRUMENTI UTILIZZATI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libri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di testo;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testi di consultazione;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LIM;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attrezzature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 sussidi:…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7) AULE SPECIALI UTILIZZATE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(indica</w:t>
            </w:r>
            <w:r w:rsidR="00E373C9">
              <w:rPr>
                <w:rFonts w:ascii="Verdana" w:hAnsi="Verdana" w:cs="Verdana"/>
                <w:color w:val="000000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quali e la frequenza di utilizzo)</w:t>
            </w:r>
          </w:p>
        </w:tc>
      </w:tr>
      <w:tr w:rsidR="00D1106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nessuna</w:t>
            </w:r>
            <w:proofErr w:type="gramEnd"/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settimanale,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mensile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sporadica,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settimanale,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mensile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sporadica,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settimanale,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mensile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sporadica,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settimanale,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mensile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sporadica,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settimanale,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mensile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sporadica,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…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8) VERIFICA DEL LIVELLO DI APPRENDIMENTO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interrogazioni;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conversazioni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/dibattiti;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esercitazioni individuali e collettive;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relazioni;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prove scritte 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prove pratiche; 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test oggettivi</w:t>
            </w:r>
          </w:p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9) CRITERI DI VALUTAZONE ADOTTATI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 w:rsidP="00A61A28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A28" w:rsidTr="00A61A28">
        <w:trPr>
          <w:trHeight w:val="281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A28" w:rsidRDefault="00A61A28" w:rsidP="00A61A28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10) </w:t>
            </w:r>
            <w:r w:rsidRPr="00A61A2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PROGETTI CURRICOLARI/EXTRACURRICOLARI REALIZZATI</w:t>
            </w:r>
          </w:p>
        </w:tc>
      </w:tr>
      <w:tr w:rsidR="00A61A28" w:rsidTr="00A61A28">
        <w:trPr>
          <w:trHeight w:val="281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A28" w:rsidRDefault="00A61A28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A61A28" w:rsidRDefault="00A61A28" w:rsidP="00A61A28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29C0" w:rsidTr="00A61A28">
        <w:trPr>
          <w:trHeight w:val="281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9C0" w:rsidRDefault="00D629C0" w:rsidP="00D629C0">
            <w:pPr>
              <w:pStyle w:val="Predefinito"/>
              <w:spacing w:before="20" w:after="20"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C1BD3">
              <w:rPr>
                <w:rFonts w:cs="Times New Roman"/>
                <w:b/>
                <w:sz w:val="20"/>
              </w:rPr>
              <w:t>1</w:t>
            </w:r>
            <w:r>
              <w:rPr>
                <w:rFonts w:cs="Times New Roman"/>
                <w:b/>
                <w:sz w:val="20"/>
              </w:rPr>
              <w:t>1</w:t>
            </w:r>
            <w:r w:rsidRPr="00BC1BD3">
              <w:rPr>
                <w:rFonts w:cs="Times New Roman"/>
                <w:b/>
                <w:sz w:val="20"/>
              </w:rPr>
              <w:t>) PROPOSTE DA INSERIRE NELL'OFFERTA FORMATIVA</w:t>
            </w:r>
          </w:p>
        </w:tc>
      </w:tr>
      <w:tr w:rsidR="00D629C0" w:rsidTr="00A61A28">
        <w:trPr>
          <w:trHeight w:val="281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9C0" w:rsidRDefault="00D629C0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629C0" w:rsidRDefault="00D629C0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629C0" w:rsidRDefault="00D629C0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D629C0" w:rsidRDefault="00D629C0" w:rsidP="00A61A2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A28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A28" w:rsidRDefault="00A61A28" w:rsidP="00D629C0">
            <w:pPr>
              <w:shd w:val="clear" w:color="auto" w:fill="FFFFFF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</w:t>
            </w:r>
            <w:r w:rsidR="00D629C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 RAPPORTI CON LE FAMIGLIE</w:t>
            </w:r>
          </w:p>
        </w:tc>
      </w:tr>
      <w:tr w:rsidR="00D1106E"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06E" w:rsidRDefault="00D1106E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1106E" w:rsidRDefault="00D1106E">
            <w:pPr>
              <w:shd w:val="clear" w:color="auto" w:fill="FFFFFF"/>
              <w:spacing w:before="1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collaborativi;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normali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poco produttivi.</w:t>
            </w:r>
          </w:p>
          <w:p w:rsidR="00D1106E" w:rsidRDefault="00D1106E">
            <w:pPr>
              <w:shd w:val="clear" w:color="auto" w:fill="FFFFFF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D1106E" w:rsidRDefault="00D1106E">
      <w:pPr>
        <w:shd w:val="clear" w:color="auto" w:fill="FFFFFF"/>
        <w:rPr>
          <w:rFonts w:ascii="Verdana" w:hAnsi="Verdana" w:cs="Verdana"/>
          <w:sz w:val="20"/>
          <w:szCs w:val="20"/>
        </w:rPr>
      </w:pPr>
    </w:p>
    <w:p w:rsidR="00BB17F1" w:rsidRDefault="00BB17F1">
      <w:pPr>
        <w:shd w:val="clear" w:color="auto" w:fill="FFFFFF"/>
        <w:rPr>
          <w:rFonts w:ascii="Verdana" w:hAnsi="Verdana" w:cs="Verdana"/>
          <w:sz w:val="20"/>
          <w:szCs w:val="20"/>
        </w:rPr>
      </w:pPr>
    </w:p>
    <w:p w:rsidR="00BB17F1" w:rsidRDefault="00BB17F1">
      <w:pPr>
        <w:shd w:val="clear" w:color="auto" w:fill="FFFFFF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01EA8">
        <w:rPr>
          <w:rFonts w:ascii="Verdana" w:hAnsi="Verdana" w:cs="Verdana"/>
          <w:sz w:val="20"/>
          <w:szCs w:val="20"/>
        </w:rPr>
        <w:t>L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’insegnante</w:t>
      </w:r>
    </w:p>
    <w:sectPr w:rsidR="00BB17F1" w:rsidSect="000B741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2"/>
    <w:rsid w:val="000B741A"/>
    <w:rsid w:val="00107AF1"/>
    <w:rsid w:val="002241C5"/>
    <w:rsid w:val="005F2C24"/>
    <w:rsid w:val="00656E61"/>
    <w:rsid w:val="00950229"/>
    <w:rsid w:val="00A61A28"/>
    <w:rsid w:val="00B01EA8"/>
    <w:rsid w:val="00B56252"/>
    <w:rsid w:val="00B70E22"/>
    <w:rsid w:val="00BB17F1"/>
    <w:rsid w:val="00BC1BD3"/>
    <w:rsid w:val="00CC275B"/>
    <w:rsid w:val="00CD7A49"/>
    <w:rsid w:val="00CF3614"/>
    <w:rsid w:val="00D1106E"/>
    <w:rsid w:val="00D366F3"/>
    <w:rsid w:val="00D36A88"/>
    <w:rsid w:val="00D629C0"/>
    <w:rsid w:val="00E373C9"/>
    <w:rsid w:val="00E8603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55FFF-5D11-4069-8AD1-CEB331E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utura Md BT" w:hAnsi="Futura Md B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redefinito">
    <w:name w:val="Predefinito"/>
    <w:rsid w:val="00D629C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2018-05-22T09:56:00Z</dcterms:created>
  <dcterms:modified xsi:type="dcterms:W3CDTF">2018-05-22T10:19:00Z</dcterms:modified>
</cp:coreProperties>
</file>